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EDE5D3"/>
          </w:tcPr>
          <w:p>
            <w:r/>
            <w:r>
              <w:rPr>
                <w:b/>
              </w:rPr>
              <w:t>Arbejdsudgave – udfyld felterne i [kantede parenteser], og slet vejledningstekst, I ikke skal bruge.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A: KOM I GANG PÅ 30 DAGE</w:t>
      </w:r>
    </w:p>
    <w:p>
      <w:pPr>
        <w:pStyle w:val="Title"/>
      </w:pPr>
      <w:r>
        <w:t>30-dages-plan</w:t>
      </w:r>
    </w:p>
    <w:p>
      <w:r>
        <w:rPr>
          <w:color w:val="5C554A"/>
          <w:sz w:val="26"/>
        </w:rPr>
        <w:t>Kom i gang med AI på 30 dage – ét pilotteam, to opgaver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https://ai-cases.dk/ai-i-virksomheden/kom-i-gang-paa-30-dage/</w:t>
      </w:r>
    </w:p>
    <w:p>
      <w:pPr>
        <w:pStyle w:val="Heading1"/>
      </w:pPr>
      <w:r>
        <w:t>Start her</w:t>
      </w:r>
    </w:p>
    <w:p>
      <w:pPr>
        <w:ind w:left="397" w:hanging="397"/>
      </w:pPr>
      <w:r>
        <w:rPr>
          <w:b/>
        </w:rPr>
        <w:t xml:space="preserve">1. </w:t>
      </w:r>
      <w:r>
        <w:t>Læs den korte læseversion (PDF), så I ved, hvad pakken kræver.</w:t>
      </w:r>
    </w:p>
    <w:p>
      <w:pPr>
        <w:ind w:left="397" w:hanging="397"/>
      </w:pPr>
      <w:r>
        <w:rPr>
          <w:b/>
        </w:rPr>
        <w:t xml:space="preserve">2. </w:t>
      </w:r>
      <w:r>
        <w:t>Åbn 30-dages-planen (DOCX), og udfyld »Roller og rammer« sammen med jeres sponsor.</w:t>
      </w:r>
    </w:p>
    <w:p>
      <w:pPr>
        <w:ind w:left="397" w:hanging="397"/>
      </w:pPr>
      <w:r>
        <w:rPr>
          <w:b/>
        </w:rPr>
        <w:t xml:space="preserve">3. </w:t>
      </w:r>
      <w:r>
        <w:t>Vælg to gentagne, egnede opgaver, og mål tiden uden AI i arket »Baseline« i pilotmålingen (XLSX).</w:t>
      </w:r>
    </w:p>
    <w:p>
      <w:pPr>
        <w:ind w:left="397" w:hanging="397"/>
      </w:pPr>
      <w:r>
        <w:rPr>
          <w:b/>
        </w:rPr>
        <w:t xml:space="preserve">4. </w:t>
      </w:r>
      <w:r>
        <w:t>Send lederinvitationen fra planen, og hold kickoff i uge 1.</w:t>
      </w:r>
    </w:p>
    <w:p>
      <w:pPr>
        <w:ind w:left="397" w:hanging="397"/>
      </w:pPr>
      <w:r>
        <w:rPr>
          <w:b/>
        </w:rPr>
        <w:t xml:space="preserve">5. </w:t>
      </w:r>
      <w:r>
        <w:t>Se det udfyldte eksempel, hvis I er i tvivl om, hvordan et felt skal udfyldes.</w:t>
      </w:r>
    </w:p>
    <w:p>
      <w:pPr>
        <w:pStyle w:val="Heading1"/>
      </w:pPr>
      <w:r>
        <w:t>Roller og rammer</w:t>
      </w:r>
    </w:p>
    <w:p>
      <w:r>
        <w:t>Udfyld felterne, før I går i gang. Skriv roller frem for navne, hvis dokumentet deles bredt.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Virksomhed/afdeling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Sponsor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Tovholder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Kontakt for data og IT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 værktøj og konto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Data, der må bruges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Data, der ikke må bruges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Pilotteam (antal og hvem)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Startdato (kickoff)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Tidspunkt for hjælpetime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t>De to opgaver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Opgave A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Kvalitetskriterier for opgave A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Opgave B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Kvalitetskriterier for opgave B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Om antal deltagere</w:t>
            </w:r>
          </w:p>
          <w:p>
            <w:pPr>
              <w:spacing w:after="40"/>
            </w:pPr>
            <w:r>
              <w:t>Antal deltagere tilpasses jeres størrelse. Eksempelvis 5–10 i en mindre pilot er et planlægningsforslag, ikke et dokumenteret optimum.</w:t>
            </w:r>
          </w:p>
        </w:tc>
      </w:tr>
    </w:tbl>
    <w:p/>
    <w:p>
      <w:pPr>
        <w:pStyle w:val="Heading1"/>
      </w:pPr>
      <w:r>
        <w:t>Planen uge for uge</w:t>
      </w:r>
    </w:p>
    <w:p>
      <w:r>
        <w:t>For hver periode: mål, aktiviteter, ansvarlig rolle, forberedelse, foreslået tidsforbrug, leverance og kriterium for at fortsætte. Tiderne er forslag – tilpas dem.</w:t>
      </w:r>
    </w:p>
    <w:p>
      <w:pPr>
        <w:pStyle w:val="Heading2"/>
      </w:pPr>
      <w:r>
        <w:t>Før start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Rammerne er på plads, og I ved, hvad et godt resultat 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Navngiv sponsor, tovholder og en kontakt for data og IT.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Afklar, hvilke AI-værktøjer og konti der er godkendt, og hvilke data de må bruges til.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Vælg to gentagne, egnede opgaver – fx en ugestatus eller en mødeopfølgning.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Beskriv, hvad et tilfredsstillende resultat er for hver opgave (kvalitetskriterier).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Mål en enkel baseline: hvor lang tid tager opgaven i dag, og hvordan er kvaliteten?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Spørg IT, hvilke værktøjer og data der er godkendt. Inviter deltagere frivilligt.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2–3 timer for tovholder, 30 minutter for sponsor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»Roller og rammer«, to opgaver med kvalitetskriterier og baseline i pilotmålingen.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Der er et godkendt værktøj, to opgaver uden data, I ikke må bruge, og en sponsor.</w:t>
            </w:r>
          </w:p>
        </w:tc>
      </w:tr>
    </w:tbl>
    <w:p/>
    <w:p>
      <w:pPr>
        <w:pStyle w:val="Heading2"/>
      </w:pPr>
      <w:r>
        <w:t>Uge 1: Kickoff og første øvelse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Alle deltagere har prøvet værktøjet sikkert og kender spillereglerne.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Kort kickoff (45 minutter) med sponsor: formål, frivillighed, spilleregler.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Saml medarbejdernes spørgsmål og bekymringer – og svar på dem, I kan.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Første praktiske øvelse med sikre eksempeldata (ingen kunde- eller persondata).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Aftal, hvordan I registrerer tid og kvalitet.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 (kickoff sammen med sponsor)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Book kickoff, gør eksempeldata klar, og send lederinvitationen og besked 1.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45 min kickoff + 30 min øvelse pr. deltager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Fælles spilleregler, liste over spørgsmål og første registrering i pilotmålingen.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Deltagerne kan logge ind og har gennemført øvelsen uden at bruge data, de ikke må.</w:t>
            </w:r>
          </w:p>
        </w:tc>
      </w:tr>
    </w:tbl>
    <w:p/>
    <w:p>
      <w:pPr>
        <w:pStyle w:val="Heading2"/>
      </w:pPr>
      <w:r>
        <w:t>Uge 2: Egne opgaver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Deltagerne bruger AI på de to rigtige opgaver med godkendte data.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Arbejd med egne, godkendte opgaver.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Parvis sparring: to og to viser hinanden et resultat.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Kort hjælpetime (30 minutter), hvor man kan komme med sine spørgsmål.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Registrér, hvor AI kræver rettelser eller skaber ekstra arbejde – ikke kun det, der går godt.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Deltagerne; tovholder holder hjælpetimen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Send besked 2. Book hjælpetimen.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hjælpetime + opgaverne selv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Registreringer for begge opgaver, inklusive rettelser og ekstra arbejde.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Mindst halvdelen af deltagerne har prøvet mindst én af opgaverne.</w:t>
            </w:r>
          </w:p>
        </w:tc>
      </w:tr>
    </w:tbl>
    <w:p/>
    <w:p>
      <w:pPr>
        <w:pStyle w:val="Heading2"/>
      </w:pPr>
      <w:r>
        <w:t>Uge 3: Gentag og forbedr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Instruktionerne er blevet bedre, og de største barrierer er fjernet.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Gentag de to opgaver.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Forbedr den fælles instruktion (prompt) ud fra de fejl, I har set.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Del ét konkret eksempel – godt eller dårligt – med resten af teamet.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Fjern de største praktiske barrierer (adgang, tid, uklare regler).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Tovholder og deltagerne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Saml rettelser og spørgsmål fra uge 2. Send besked 3.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30 min fælles gennemgang + opgaverne selv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Version 2 af instruktionerne og en liste over fjernede og tilbageværende barrierer.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Opgaverne kan gennemføres uden hjælp fra tovholderen.</w:t>
            </w:r>
          </w:p>
        </w:tc>
      </w:tr>
    </w:tbl>
    <w:p/>
    <w:p>
      <w:pPr>
        <w:pStyle w:val="Heading2"/>
      </w:pPr>
      <w:r>
        <w:t>Uge 4: Vurder og beslut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Mål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Der er en beslutning for hver opgave og en ejer for det videre arbejde.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Aktiviteter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• Sammenlign med baseline: kvalitet, tidsforbrug (nettotid) og oplevet anvendelighed.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Hold målt og selvvurderet effekt adskilt.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Beslut for hver opgave: fortsæt, justér eller stop.</w:t>
            </w:r>
          </w:p>
          <w:p>
            <w:pPr>
              <w:keepNext/>
              <w:spacing w:after="40"/>
            </w:pPr>
            <w:r>
              <w:rPr>
                <w:b w:val="0"/>
              </w:rPr>
              <w:t>• Udpeg en ejer for det videre arbejde.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Ansvarlig rolle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Sponsor og tovholder sammen med deltagerne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Forberedelse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Opdatér opsummeringen i pilotmålingen. Send besked 4 med evalueringen.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Foreslået tidsforbrug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Forslag: 60 min evaluering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Leverance</w:t>
            </w:r>
          </w:p>
        </w:tc>
        <w:tc>
          <w:tcPr>
            <w:tcW w:type="dxa" w:w="7058"/>
          </w:tcPr>
          <w:p>
            <w:pPr>
              <w:keepNext/>
              <w:spacing w:after="40"/>
            </w:pPr>
            <w:r/>
            <w:r>
              <w:rPr>
                <w:b w:val="0"/>
              </w:rPr>
              <w:t>Udfyldt evaluering og beslutning pr. opgave.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Kriterium for at fortsætte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Fortsæt kun med opgaver, der består kvalitetstjekket og ikke giver ekstra arbejde.</w:t>
            </w:r>
          </w:p>
        </w:tc>
      </w:tr>
    </w:tbl>
    <w:p/>
    <w:p>
      <w:r>
        <w:br w:type="page"/>
      </w:r>
    </w:p>
    <w:p>
      <w:pPr>
        <w:pStyle w:val="Heading1"/>
      </w:pPr>
      <w:r>
        <w:t>Kickoff-agenda (45 minutter)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41"/>
        <w:gridCol w:w="3764"/>
        <w:gridCol w:w="1882"/>
        <w:gridCol w:w="2823"/>
      </w:tblGrid>
      <w:tr>
        <w:trPr>
          <w:tblHeader w:val="true"/>
          <w:cantSplit/>
        </w:trPr>
        <w:tc>
          <w:tcPr>
            <w:tcW w:type="dxa" w:w="94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Hvem</w:t>
            </w:r>
          </w:p>
        </w:tc>
        <w:tc>
          <w:tcPr>
            <w:tcW w:type="dxa" w:w="282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Materiale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0–5 min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Velkommen. Hvorfor gør vi det her – og hvad gør vi ikke?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Sponsor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Lederinvitationen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5–15 min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Hvad er besværligt i dag? Hvad er I bekymrede for? Hvad skal frigivet tid bruges til?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Tovholder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Tavle eller fælles dokument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15–25 min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Spilleregler: godkendt værktøj og konto, data vi må og ikke må bruge, og at alt output er et udkast.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Tovholder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Roller og rammer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25–40 min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Øvelse 1 med sikre eksempeldata – alle prøver selv.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Alle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Øvelse 1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40–45 min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Sådan registrerer vi tid og kvalitet. Hjælpetime og næste skridt.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Tovholder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Pilotmåling</w:t>
            </w:r>
          </w:p>
        </w:tc>
      </w:tr>
    </w:tbl>
    <w:p/>
    <w:p>
      <w:pPr>
        <w:pStyle w:val="Heading1"/>
      </w:pPr>
      <w:r>
        <w:t>Øvelser</w:t>
      </w:r>
    </w:p>
    <w:p>
      <w:pPr>
        <w:pStyle w:val="Heading2"/>
      </w:pPr>
      <w:r>
        <w:t>Øvelse 1 (uge 1): Fra mødenoter til handlinger – med eksempeldata</w:t>
      </w:r>
    </w:p>
    <w:p>
      <w:r>
        <w:t>Brug kun teksten herunder. Den er opdigtet og indeholder ingen rigtige personer eller kunder.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Eksempel – syntetisk input</w:t>
            </w:r>
          </w:p>
          <w:p>
            <w:pPr>
              <w:spacing w:after="40"/>
            </w:pPr>
            <w:r>
              <w:t>Vi vil teste AI på to ugentlige statusopgaver. Maja undersøger godkendte værktøjer. Jonas forbereder øvelsen til fredag. Vi har ikke valgt pilotteam endnu.</w:t>
            </w:r>
          </w:p>
        </w:tc>
      </w:tr>
    </w:tbl>
    <w:p/>
    <w:p>
      <w:pPr>
        <w:ind w:left="397" w:hanging="397"/>
      </w:pPr>
      <w:r>
        <w:rPr>
          <w:b/>
        </w:rPr>
        <w:t xml:space="preserve">1. </w:t>
      </w:r>
      <w:r>
        <w:t>Kopiér prompten fra ressourcen »Fra mødenoter til beslutninger« på ai-cases.dk/ressourcer/moedenoter-til-beslutninger/.</w:t>
      </w:r>
    </w:p>
    <w:p>
      <w:pPr>
        <w:ind w:left="397" w:hanging="397"/>
      </w:pPr>
      <w:r>
        <w:rPr>
          <w:b/>
        </w:rPr>
        <w:t xml:space="preserve">2. </w:t>
      </w:r>
      <w:r>
        <w:t>Indsæt den og teksten ovenfor i det godkendte værktøj.</w:t>
      </w:r>
    </w:p>
    <w:p>
      <w:pPr>
        <w:ind w:left="397" w:hanging="397"/>
      </w:pPr>
      <w:r>
        <w:rPr>
          <w:b/>
        </w:rPr>
        <w:t xml:space="preserve">3. </w:t>
      </w:r>
      <w:r>
        <w:t>Tjek svaret: Står der en dato for »fredag«? (Det må der ikke – mødedatoen kendes ikke.) Har Maja fået en frist? (Det må hun ikke.) Er pilotteamet et åbent spørgsmål?</w:t>
      </w:r>
    </w:p>
    <w:p>
      <w:pPr>
        <w:ind w:left="397" w:hanging="397"/>
      </w:pPr>
      <w:r>
        <w:rPr>
          <w:b/>
        </w:rPr>
        <w:t xml:space="preserve">4. </w:t>
      </w:r>
      <w:r>
        <w:t>Skriv ned, hvad der var godt, og hvad du skulle rette.</w:t>
      </w:r>
    </w:p>
    <w:p>
      <w:pPr>
        <w:pStyle w:val="Heading2"/>
      </w:pPr>
      <w:r>
        <w:t>Øvelse 2 (uge 2): Din egen opgave A</w:t>
      </w:r>
    </w:p>
    <w:p>
      <w:pPr>
        <w:ind w:left="397" w:hanging="397"/>
      </w:pPr>
      <w:r>
        <w:rPr>
          <w:b/>
        </w:rPr>
        <w:t xml:space="preserve">1. </w:t>
      </w:r>
      <w:r>
        <w:t>Tag en rigtig udgave af opgave A med data, I må bruge.</w:t>
      </w:r>
    </w:p>
    <w:p>
      <w:pPr>
        <w:ind w:left="397" w:hanging="397"/>
      </w:pPr>
      <w:r>
        <w:rPr>
          <w:b/>
        </w:rPr>
        <w:t xml:space="preserve">2. </w:t>
      </w:r>
      <w:r>
        <w:t>Brug den fælles instruktion. Notér tiden fra start, inklusive input, kvalitetstjek og rettelser.</w:t>
      </w:r>
    </w:p>
    <w:p>
      <w:pPr>
        <w:ind w:left="397" w:hanging="397"/>
      </w:pPr>
      <w:r>
        <w:rPr>
          <w:b/>
        </w:rPr>
        <w:t xml:space="preserve">3. </w:t>
      </w:r>
      <w:r>
        <w:t>Vurdér resultatet efter kvalitetskriterierne – ikke efter, om det lyder godt.</w:t>
      </w:r>
    </w:p>
    <w:p>
      <w:pPr>
        <w:ind w:left="397" w:hanging="397"/>
      </w:pPr>
      <w:r>
        <w:rPr>
          <w:b/>
        </w:rPr>
        <w:t xml:space="preserve">4. </w:t>
      </w:r>
      <w:r>
        <w:t>Registrér i pilotmålingen: tid med AI, bestået ja/nej, kvalitet 1–5 og om tallet er målt eller selvvurderet.</w:t>
      </w:r>
    </w:p>
    <w:p>
      <w:pPr>
        <w:pStyle w:val="Heading2"/>
      </w:pPr>
      <w:r>
        <w:t>Øvelse 3 (uge 3): Gør instruktionen bedre</w:t>
      </w:r>
    </w:p>
    <w:p>
      <w:pPr>
        <w:ind w:left="397" w:hanging="397"/>
      </w:pPr>
      <w:r>
        <w:rPr>
          <w:b/>
        </w:rPr>
        <w:t xml:space="preserve">1. </w:t>
      </w:r>
      <w:r>
        <w:t>Find én fejl, der gik igen i uge 2 (fx opfundne frister eller for lange svar).</w:t>
      </w:r>
    </w:p>
    <w:p>
      <w:pPr>
        <w:ind w:left="397" w:hanging="397"/>
      </w:pPr>
      <w:r>
        <w:rPr>
          <w:b/>
        </w:rPr>
        <w:t xml:space="preserve">2. </w:t>
      </w:r>
      <w:r>
        <w:t>Tilføj én sætning til instruktionen, der forebygger den.</w:t>
      </w:r>
    </w:p>
    <w:p>
      <w:pPr>
        <w:ind w:left="397" w:hanging="397"/>
      </w:pPr>
      <w:r>
        <w:rPr>
          <w:b/>
        </w:rPr>
        <w:t xml:space="preserve">3. </w:t>
      </w:r>
      <w:r>
        <w:t>Kør den samme opgave igen, og sammenlign.</w:t>
      </w:r>
    </w:p>
    <w:p>
      <w:pPr>
        <w:ind w:left="397" w:hanging="397"/>
      </w:pPr>
      <w:r>
        <w:rPr>
          <w:b/>
        </w:rPr>
        <w:t xml:space="preserve">4. </w:t>
      </w:r>
      <w:r>
        <w:t>Del før og efter med teamet – også hvis det ikke blev bedre.</w:t>
      </w:r>
    </w:p>
    <w:p>
      <w:r>
        <w:br w:type="page"/>
      </w:r>
    </w:p>
    <w:p>
      <w:pPr>
        <w:pStyle w:val="Heading1"/>
      </w:pPr>
      <w:r>
        <w:t>Invitation fra lederen</w:t>
      </w:r>
    </w:p>
    <w:p>
      <w:r>
        <w:t>Tilpas og send fra sponsoren til de mulige deltagere før kickoff.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Emne: Vil du være med til at afprøve AI i fire uger?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Hej alle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Vi vil undersøge, om AI kan hjælpe os med to opgaver, vi laver hver uge: [Opgave A] og [Opgave B]. Det er en afprøvning – ikke en beslutning om at indføre noget.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Deltagelse er frivillig, og det foregår i arbejdstiden. Det forventes ikke, at du kan noget i forvejen, og det er helt i orden at være skeptisk – det har vi også brug for.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Vi bruger kun [Godkendt værktøj og konto]. Vi bruger ikke [Data, der ikke må bruges].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Vi starter [Startdato (kickoff)] med et kickoff på 45 minutter. [Tovholder (rolle)] er tovholder og kan svare på spørgsmål.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Efter fire uger ser vi på resultaterne sammen og beslutter, om vi fortsætter, justerer eller stopper.</w:t>
            </w:r>
          </w:p>
          <w:p>
            <w:pPr>
              <w:spacing w:after="40"/>
            </w:pPr>
          </w:p>
          <w:p>
            <w:pPr>
              <w:spacing w:after="40"/>
            </w:pPr>
            <w:r>
              <w:t>Venlig hilsen</w:t>
            </w:r>
          </w:p>
          <w:p>
            <w:pPr>
              <w:spacing w:after="40"/>
            </w:pPr>
            <w:r>
              <w:t>[Sponsor (rolle)]</w:t>
            </w:r>
          </w:p>
        </w:tc>
      </w:tr>
    </w:tbl>
    <w:p/>
    <w:p>
      <w:pPr>
        <w:pStyle w:val="Heading1"/>
      </w:pPr>
      <w:r>
        <w:t>Ugentlige beskeder</w:t>
      </w:r>
    </w:p>
    <w:p>
      <w:r>
        <w:t>Korte beskeder fra tovholderen til pilotteamet, fx i Teams eller på mail.</w:t>
      </w:r>
    </w:p>
    <w:p>
      <w:pPr>
        <w:pStyle w:val="Heading2"/>
      </w:pPr>
      <w:r>
        <w:t>Besked 1 – før uge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Velkommen til piloten. Kickoff er [Startdato (kickoff)]. Log gerne ind i [Godkendt værktøj og konto] inden, så vi ikke bruger tiden på adgangsproblemer. Har du spørgsmål eller bekymringer, så tag dem med – vi samler dem op på mødet.</w:t>
            </w:r>
          </w:p>
        </w:tc>
      </w:tr>
    </w:tbl>
    <w:p/>
    <w:p>
      <w:pPr>
        <w:pStyle w:val="Heading2"/>
      </w:pPr>
      <w:r>
        <w:t>Besked 2 – start på uge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Nu prøver vi de rigtige opgaver: [Opgave A] og [Opgave B]. Husk at notere den samlede tid, også tid til at tjekke og rette. Det er lige så vigtigt at registrere, når AI giver ekstra arbejde. Hjælpetime: [Tidspunkt for hjælpetime].</w:t>
            </w:r>
          </w:p>
        </w:tc>
      </w:tr>
    </w:tbl>
    <w:p/>
    <w:p>
      <w:pPr>
        <w:pStyle w:val="Heading2"/>
      </w:pPr>
      <w:r>
        <w:t>Besked 3 – start på uge 3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Tak for registreringerne. Vi har set, hvor det driller, og har lavet version 2 af instruktionen. Prøv den på de samme opgaver, og del gerne ét eksempel – godt eller skidt – med teamet.</w:t>
            </w:r>
          </w:p>
        </w:tc>
      </w:tr>
    </w:tbl>
    <w:p/>
    <w:p>
      <w:pPr>
        <w:pStyle w:val="Heading2"/>
      </w:pPr>
      <w:r>
        <w:t>Besked 4 – start på uge 4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Skabelon</w:t>
            </w:r>
          </w:p>
          <w:p>
            <w:pPr>
              <w:spacing w:after="40"/>
            </w:pPr>
            <w:r>
              <w:t>Sidste uge. Udfyld gerne den korte, frivillige feedback (nytte, tryghed, forhindringer). Vi mødes til evaluering og beslutter for hver opgave: fortsæt, justér eller stop.</w:t>
            </w:r>
          </w:p>
        </w:tc>
      </w:tr>
    </w:tbl>
    <w:p/>
    <w:p>
      <w:r>
        <w:br w:type="page"/>
      </w:r>
    </w:p>
    <w:p>
      <w:pPr>
        <w:pStyle w:val="Heading1"/>
      </w:pPr>
      <w:r>
        <w:t>Afsluttende evaluering</w:t>
      </w:r>
    </w:p>
    <w:p>
      <w:r>
        <w:t>Brug opsummeringen i pilotmålingen. Hold målt og selvvurderet effekt adskilt, og husk at et lille pilotresultat ikke beviser effekt i hele virksomheden.</w:t>
      </w:r>
    </w:p>
    <w:p>
      <w:pPr>
        <w:ind w:left="397" w:hanging="397"/>
      </w:pPr>
      <w:r>
        <w:rPr>
          <w:b/>
        </w:rPr>
        <w:t xml:space="preserve">1. </w:t>
      </w:r>
      <w:r>
        <w:t>Består resultaterne kvalitetskriterierne – og hvor ofte gør de ikke?</w:t>
      </w:r>
    </w:p>
    <w:p>
      <w:pPr>
        <w:ind w:left="397" w:hanging="397"/>
      </w:pPr>
      <w:r>
        <w:rPr>
          <w:b/>
        </w:rPr>
        <w:t xml:space="preserve">2. </w:t>
      </w:r>
      <w:r>
        <w:t>Hvad er nettotiden, når input, kvalitetstjek og rettelser er talt med? Er tallet målt eller selvvurderet?</w:t>
      </w:r>
    </w:p>
    <w:p>
      <w:pPr>
        <w:ind w:left="397" w:hanging="397"/>
      </w:pPr>
      <w:r>
        <w:rPr>
          <w:b/>
        </w:rPr>
        <w:t xml:space="preserve">3. </w:t>
      </w:r>
      <w:r>
        <w:t>Hvor gav AI ekstra arbejde, og hvorfor?</w:t>
      </w:r>
    </w:p>
    <w:p>
      <w:pPr>
        <w:ind w:left="397" w:hanging="397"/>
      </w:pPr>
      <w:r>
        <w:rPr>
          <w:b/>
        </w:rPr>
        <w:t xml:space="preserve">4. </w:t>
      </w:r>
      <w:r>
        <w:t>Hvad siger den frivillige feedback om nytte og tryghed?</w:t>
      </w:r>
    </w:p>
    <w:p>
      <w:pPr>
        <w:ind w:left="397" w:hanging="397"/>
      </w:pPr>
      <w:r>
        <w:rPr>
          <w:b/>
        </w:rPr>
        <w:t xml:space="preserve">5. </w:t>
      </w:r>
      <w:r>
        <w:t>Hvilke barrierer er tilbage (adgang, tid, uklare regler)?</w:t>
      </w:r>
    </w:p>
    <w:p>
      <w:pPr>
        <w:ind w:left="397" w:hanging="397"/>
      </w:pPr>
      <w:r>
        <w:rPr>
          <w:b/>
        </w:rPr>
        <w:t xml:space="preserve">6. </w:t>
      </w:r>
      <w:r>
        <w:t>Hvad skal den frigivne tid bruges til – og hvem har besluttet det?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11"/>
        <w:gridCol w:w="3422"/>
        <w:gridCol w:w="2566"/>
        <w:gridCol w:w="1711"/>
      </w:tblGrid>
      <w:tr>
        <w:trPr>
          <w:tblHeader w:val="true"/>
          <w:cantSplit/>
        </w:trPr>
        <w:tc>
          <w:tcPr>
            <w:tcW w:type="dxa" w:w="171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Opgave</w:t>
            </w:r>
          </w:p>
        </w:tc>
        <w:tc>
          <w:tcPr>
            <w:tcW w:type="dxa" w:w="342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Resultat</w:t>
            </w:r>
          </w:p>
        </w:tc>
        <w:tc>
          <w:tcPr>
            <w:tcW w:type="dxa" w:w="256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Beslutning (fortsæt / justér / stop)</w:t>
            </w:r>
          </w:p>
        </w:tc>
        <w:tc>
          <w:tcPr>
            <w:tcW w:type="dxa" w:w="171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Næste ejer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40"/>
            </w:pPr>
            <w:r/>
            <w:r>
              <w:rPr>
                <w:b w:val="0"/>
              </w:rPr>
              <w:t>[Opgave A]</w:t>
            </w:r>
          </w:p>
        </w:tc>
        <w:tc>
          <w:tcPr>
            <w:tcW w:type="dxa" w:w="3422"/>
          </w:tcPr>
          <w:p>
            <w:pPr>
              <w:spacing w:after="40"/>
            </w:pPr>
            <w:r/>
            <w:r>
              <w:rPr>
                <w:b w:val="0"/>
              </w:rPr>
              <w:t>[Resultat, opgave A]</w:t>
            </w:r>
          </w:p>
        </w:tc>
        <w:tc>
          <w:tcPr>
            <w:tcW w:type="dxa" w:w="2567"/>
          </w:tcPr>
          <w:p>
            <w:pPr>
              <w:spacing w:after="40"/>
            </w:pPr>
            <w:r/>
            <w:r>
              <w:rPr>
                <w:b w:val="0"/>
              </w:rPr>
              <w:t>[Beslutning, opgave A]</w:t>
            </w:r>
          </w:p>
        </w:tc>
        <w:tc>
          <w:tcPr>
            <w:tcW w:type="dxa" w:w="1711"/>
          </w:tcPr>
          <w:p>
            <w:pPr>
              <w:spacing w:after="40"/>
            </w:pPr>
            <w:r/>
            <w:r>
              <w:rPr>
                <w:b w:val="0"/>
              </w:rPr>
              <w:t>[Næste ejer, opgave A]</w:t>
            </w:r>
          </w:p>
        </w:tc>
      </w:tr>
      <w:tr>
        <w:trPr>
          <w:cantSplit/>
        </w:trPr>
        <w:tc>
          <w:tcPr>
            <w:tcW w:type="dxa" w:w="1711"/>
          </w:tcPr>
          <w:p>
            <w:pPr>
              <w:spacing w:after="40"/>
            </w:pPr>
            <w:r/>
            <w:r>
              <w:rPr>
                <w:b w:val="0"/>
              </w:rPr>
              <w:t>[Opgave B]</w:t>
            </w:r>
          </w:p>
        </w:tc>
        <w:tc>
          <w:tcPr>
            <w:tcW w:type="dxa" w:w="3422"/>
          </w:tcPr>
          <w:p>
            <w:pPr>
              <w:spacing w:after="40"/>
            </w:pPr>
            <w:r/>
            <w:r>
              <w:rPr>
                <w:b w:val="0"/>
              </w:rPr>
              <w:t>[Resultat, opgave B]</w:t>
            </w:r>
          </w:p>
        </w:tc>
        <w:tc>
          <w:tcPr>
            <w:tcW w:type="dxa" w:w="2567"/>
          </w:tcPr>
          <w:p>
            <w:pPr>
              <w:spacing w:after="40"/>
            </w:pPr>
            <w:r/>
            <w:r>
              <w:rPr>
                <w:b w:val="0"/>
              </w:rPr>
              <w:t>[Beslutning, opgave B]</w:t>
            </w:r>
          </w:p>
        </w:tc>
        <w:tc>
          <w:tcPr>
            <w:tcW w:type="dxa" w:w="1711"/>
          </w:tcPr>
          <w:p>
            <w:pPr>
              <w:spacing w:after="40"/>
            </w:pPr>
            <w:r/>
            <w:r>
              <w:rPr>
                <w:b w:val="0"/>
              </w:rPr>
              <w:t>[Næste ejer, opgave B]</w:t>
            </w:r>
          </w:p>
        </w:tc>
      </w:tr>
    </w:tbl>
    <w:p/>
    <w:p>
      <w:pPr>
        <w:pStyle w:val="Heading1"/>
      </w:pPr>
      <w:r>
        <w:t>Sådan måler 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52"/>
        <w:gridCol w:w="7058"/>
      </w:tblGrid>
      <w:tr>
        <w:trPr>
          <w:tblHeader w:val="true"/>
          <w:cantSplit/>
        </w:trPr>
        <w:tc>
          <w:tcPr>
            <w:tcW w:type="dxa" w:w="235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Mål</w:t>
            </w:r>
          </w:p>
        </w:tc>
        <w:tc>
          <w:tcPr>
            <w:tcW w:type="dxa" w:w="705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Definition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Første brugbare resultat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Deltageren har gennemført én aftalt opgave, og resultatet består det aftalte kvalitetstjek.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Gentagen anvendelse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Den aftalte arbejdsgang bruges igen i uge 2 og 4, målt med enkel opfølgning eller egnede tilgængelige rapporter.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Nettotid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Tidsforbrug uden AI minus samlet tid med AI, inklusive input, kvalitetstjek og rettelser.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Kvalitet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Resultatet vurderes på de samme, på forhånd fastlagte kriterier før og efter.</w:t>
            </w:r>
          </w:p>
        </w:tc>
      </w:tr>
      <w:tr>
        <w:trPr>
          <w:cantSplit/>
        </w:trPr>
        <w:tc>
          <w:tcPr>
            <w:tcW w:type="dxa" w:w="2353"/>
          </w:tcPr>
          <w:p>
            <w:pPr>
              <w:spacing w:after="40"/>
            </w:pPr>
            <w:r/>
            <w:r>
              <w:rPr>
                <w:b w:val="0"/>
              </w:rPr>
              <w:t>Barrierer og oplevelse</w:t>
            </w:r>
          </w:p>
        </w:tc>
        <w:tc>
          <w:tcPr>
            <w:tcW w:type="dxa" w:w="7058"/>
          </w:tcPr>
          <w:p>
            <w:pPr>
              <w:spacing w:after="40"/>
            </w:pPr>
            <w:r/>
            <w:r>
              <w:rPr>
                <w:b w:val="0"/>
              </w:rPr>
              <w:t>Frivillig feedback om nytte, tryghed og praktiske forhindringer.</w:t>
            </w:r>
          </w:p>
        </w:tc>
      </w:tr>
    </w:tbl>
    <w:p/>
    <w:p>
      <w:pPr>
        <w:pStyle w:val="ListBullet"/>
      </w:pPr>
      <w:r>
        <w:t>Registrér målt og selvvurderet effekt hver for sig.</w:t>
      </w:r>
    </w:p>
    <w:p>
      <w:pPr>
        <w:pStyle w:val="ListBullet"/>
      </w:pPr>
      <w:r>
        <w:t>Et pilotresultat beviser ikke årsagssammenhæng for hele virksomheden.</w:t>
      </w:r>
    </w:p>
    <w:p>
      <w:pPr>
        <w:pStyle w:val="ListBullet"/>
      </w:pPr>
      <w:r>
        <w:t>Frigivet tid er ikke automatisk en kontant besparelse.</w:t>
      </w:r>
    </w:p>
    <w:p>
      <w:pPr>
        <w:pStyle w:val="ListBullet"/>
      </w:pPr>
      <w:r>
        <w:t>Gang ikke et selvvurderet minuttal op med alle medarbejdere og kald det realiseret ROI.</w:t>
      </w:r>
    </w:p>
    <w:p>
      <w:pPr>
        <w:pStyle w:val="Heading1"/>
      </w:pPr>
      <w:r>
        <w:t>Fælles principper</w:t>
      </w:r>
    </w:p>
    <w:p>
      <w:pPr>
        <w:pStyle w:val="ListBullet"/>
      </w:pPr>
      <w:r>
        <w:t>Byg med medarbejderne. Spørg, hvad der er besværligt i dag, hvad de er bekymrede for, og hvad frigivet tid faktisk skal bruges til.</w:t>
      </w:r>
    </w:p>
    <w:p>
      <w:pPr>
        <w:pStyle w:val="ListBullet"/>
      </w:pPr>
      <w:r>
        <w:t>Deltagelse i piloter er frivillig, og læring sker uden udskamning. Virksomheden fastlægger selv eventuelle grundkrav til oplæring.</w:t>
      </w:r>
    </w:p>
    <w:p>
      <w:pPr>
        <w:pStyle w:val="ListBullet"/>
      </w:pPr>
      <w:r>
        <w:t>Materialerne er lavet til at blive brugt i betalt arbejdstid.</w:t>
      </w:r>
    </w:p>
    <w:p>
      <w:pPr>
        <w:pStyle w:val="ListBullet"/>
      </w:pPr>
      <w:r>
        <w:t>Opgavens værdi og dens datarisiko vurderes hver for sig. En høj værdi ophæver aldrig et krav om godkendelse.</w:t>
      </w:r>
    </w:p>
    <w:p>
      <w:pPr>
        <w:pStyle w:val="ListBullet"/>
      </w:pPr>
      <w:r>
        <w:t>Jeres måledata bliver i jeres egne filer. ai-cases.dk modtager ingen medarbejderstatistik eller pilotresultater.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A: Kom i gang på 30 dage · 30-dages-plan v1.0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30-dages-plan – Kom i gang på 30 dage</dc:title>
  <dc:subject>Pakke A: Kom i gang på 30 dage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