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A8231B"/>
          </w:tcPr>
          <w:p>
            <w:r/>
            <w:r>
              <w:rPr>
                <w:b/>
                <w:color w:val="FFFFFF"/>
              </w:rPr>
              <w:t>EKSEMPEL – fiktiv virksomhed og syntetiske data. Brug arbejdsudgaven til jeres eget arbejde.</w:t>
            </w:r>
          </w:p>
        </w:tc>
      </w:tr>
    </w:tbl>
    <w:p>
      <w:pPr>
        <w:spacing w:before="240"/>
      </w:pPr>
      <w:r>
        <w:rPr>
          <w:color w:val="A8231B"/>
          <w:sz w:val="18"/>
        </w:rPr>
        <w:t>AI I VIRKSOMHEDEN · PAKKE C: AI-CHAMPIONS – SEKS UGERS OPSTART</w:t>
      </w:r>
    </w:p>
    <w:p>
      <w:pPr>
        <w:pStyle w:val="Title"/>
      </w:pPr>
      <w:r>
        <w:t>Champion-program</w:t>
      </w:r>
    </w:p>
    <w:p>
      <w:r>
        <w:rPr>
          <w:color w:val="5C554A"/>
          <w:sz w:val="26"/>
        </w:rPr>
        <w:t>AI-champions – seks ugers opstart</w:t>
      </w:r>
    </w:p>
    <w:p>
      <w:r>
        <w:rPr>
          <w:color w:val="5C554A"/>
          <w:sz w:val="18"/>
        </w:rPr>
        <w:t>Version 1.0 · kilder kontrolleret 17.10.2026 · status: Kildekontrolleret · ikke afprøvet hos en kunde</w:t>
      </w:r>
    </w:p>
    <w:p>
      <w:r>
        <w:rPr>
          <w:color w:val="5C554A"/>
          <w:sz w:val="18"/>
        </w:rPr>
        <w:t>Online: https://ai-cases.dk/ai-i-virksomheden/ai-champions/</w:t>
      </w:r>
    </w:p>
    <w:p>
      <w:pPr>
        <w:pStyle w:val="Heading1"/>
      </w:pPr>
      <w:r>
        <w:t>Start her</w:t>
      </w:r>
    </w:p>
    <w:p>
      <w:pPr>
        <w:ind w:left="397" w:hanging="397"/>
      </w:pPr>
      <w:r>
        <w:rPr>
          <w:b/>
        </w:rPr>
        <w:t xml:space="preserve">1. </w:t>
      </w:r>
      <w:r>
        <w:t>Læs læseversionen (PDF) og rollebeskrivelsen i champion-programmet (DOCX).</w:t>
      </w:r>
    </w:p>
    <w:p>
      <w:pPr>
        <w:ind w:left="397" w:hanging="397"/>
      </w:pPr>
      <w:r>
        <w:rPr>
          <w:b/>
        </w:rPr>
        <w:t xml:space="preserve">2. </w:t>
      </w:r>
      <w:r>
        <w:t>Tilpas rollebeskrivelsen: formål, mandat, afgrænsning og eskalationsvej.</w:t>
      </w:r>
    </w:p>
    <w:p>
      <w:pPr>
        <w:ind w:left="397" w:hanging="397"/>
      </w:pPr>
      <w:r>
        <w:rPr>
          <w:b/>
        </w:rPr>
        <w:t xml:space="preserve">3. </w:t>
      </w:r>
      <w:r>
        <w:t>Aftal tidsbudget med lederne, og underskriv manageraftalen for hver champion.</w:t>
      </w:r>
    </w:p>
    <w:p>
      <w:pPr>
        <w:ind w:left="397" w:hanging="397"/>
      </w:pPr>
      <w:r>
        <w:rPr>
          <w:b/>
        </w:rPr>
        <w:t xml:space="preserve">4. </w:t>
      </w:r>
      <w:r>
        <w:t>Rekrutter på tværs af funktioner, anciennitet og erfaring – teknisk begejstring er ikke eneste kriterium.</w:t>
      </w:r>
    </w:p>
    <w:p>
      <w:pPr>
        <w:ind w:left="397" w:hanging="397"/>
      </w:pPr>
      <w:r>
        <w:rPr>
          <w:b/>
        </w:rPr>
        <w:t xml:space="preserve">5. </w:t>
      </w:r>
      <w:r>
        <w:t>Planlæg de seks møder i aktivitetsplanen (XLSX), og brug skabelonerne til opslag, demo og hjælpetime.</w:t>
      </w:r>
    </w:p>
    <w:p>
      <w:pPr>
        <w:pStyle w:val="Heading1"/>
      </w:pPr>
      <w:r>
        <w:t>Rammer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Virksomhed/afdeling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Produktionsvirksomheden Eksempel A/S, 80 medarbejdere (fiktivt)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Formål med netværket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At hjælpe kolleger i gang med Copilot Chat i opgaver, de selv vælger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Godkendte værktøjer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Copilot Chat med arbejdskonto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Sponsor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Produktionsdirektøren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Koordinator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HR-partner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Aftalt tid pr. uge i opstarten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75 minutter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Periode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Uge 1–6 (datoer indsættes)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Kanal til opslag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Teams-kanalen »AI i hverdagen«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Fast hjælpetime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Tirsdag kl. 13.00–13.30</w:t>
            </w:r>
          </w:p>
        </w:tc>
      </w:tr>
    </w:tbl>
    <w:p/>
    <w:p>
      <w:pPr>
        <w:pStyle w:val="Heading1"/>
      </w:pPr>
      <w:r>
        <w:t>Rollebeskrivelse</w:t>
      </w:r>
    </w:p>
    <w:p>
      <w:r>
        <w:t>En AI-champion er en kollega, der hjælper andre i gang med AI i deres arbejde. Rollen er en del af arbejdet – ikke frivilligt ekstraarbejde.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Formål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At hjælpe kolleger i gang med Copilot Chat i opgaver, de selv vælger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Mandat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Hjælpe kolleger, vise godkendte arbejdsgange, holde hjælpetimer, samle behov og spørgsmål og give feedback til koordinatoren.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Afgrænsning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Champions godkender ikke juridiske spørgsmål, adgangsrettigheder eller nye indkøb på egen hånd. De er ikke IT-support og ikke kontrollanter.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Tid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75 minutter i arbejdstiden i opstarten, aftalt med lederen. Et forslag på 60–90 minutter om ugen er et tilpasningsbart planlægningsforslag.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Makker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Hver champion har en makker, så hjælpen ikke afhænger af én person, og så man kan holde fri.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Eskalationsvej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Jura og databeskyttelse: økonomichefen, der har ansvaret for databeskyttelse. Adgange: IT-ansvarlig. Nye værktøjer og indkøb: nærmeste leder.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Anerkendelse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Hjælpsomhed og gode arbejdsmetoder anerkendes. Der laves ingen ranglister over antal prompts eller brug.</w:t>
            </w:r>
          </w:p>
        </w:tc>
      </w:tr>
    </w:tbl>
    <w:p/>
    <w:p>
      <w:pPr>
        <w:pStyle w:val="Heading2"/>
      </w:pPr>
      <w:r>
        <w:t>Manageraftale</w:t>
      </w:r>
    </w:p>
    <w:p>
      <w:r>
        <w:t>Én aftale pr. champion. Udfyldes af champion og leder sammen.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Champion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Planlægger i produktionen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Leder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Produktionschefen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Makker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Kvalitetsmedarbejder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Aftalt tid pr. uge i opstarten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75 minutter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Periode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Uge 1–6 (datoer indsættes)</w:t>
            </w:r>
          </w:p>
        </w:tc>
      </w:tr>
    </w:tbl>
    <w:p/>
    <w:p>
      <w:pPr>
        <w:pStyle w:val="ListBullet"/>
      </w:pPr>
      <w:r>
        <w:t>Tiden bruges i arbejdstiden og tages fra andre opgaver – ikke lagt oveni.</w:t>
      </w:r>
    </w:p>
    <w:p>
      <w:pPr>
        <w:pStyle w:val="ListBullet"/>
      </w:pPr>
      <w:r>
        <w:t>Champion og leder taler kort sammen efter uge 3 og uge 6.</w:t>
      </w:r>
    </w:p>
    <w:p>
      <w:pPr>
        <w:pStyle w:val="ListBullet"/>
      </w:pPr>
      <w:r>
        <w:t>Champion kan træde ud af rollen efter aftale – uden begrundelse.</w:t>
      </w:r>
    </w:p>
    <w:p>
      <w:pPr>
        <w:pStyle w:val="Heading1"/>
      </w:pPr>
      <w:r>
        <w:t>Rekruttering</w:t>
      </w:r>
    </w:p>
    <w:p>
      <w:pPr>
        <w:pStyle w:val="ListBullet"/>
      </w:pPr>
      <w:r>
        <w:t>Find kolleger på tværs af funktioner, anciennitet og erfaring.</w:t>
      </w:r>
    </w:p>
    <w:p>
      <w:pPr>
        <w:pStyle w:val="ListBullet"/>
      </w:pPr>
      <w:r>
        <w:t>Teknisk begejstring er ikke eneste kriterium. Tag også kolleger med relevante indvendinger med – de stiller de spørgsmål, andre også har.</w:t>
      </w:r>
    </w:p>
    <w:p>
      <w:pPr>
        <w:pStyle w:val="ListBullet"/>
      </w:pPr>
      <w:r>
        <w:t>Kig efter kolleger, som andre allerede spørger om hjælp.</w:t>
      </w:r>
    </w:p>
    <w:p>
      <w:pPr>
        <w:pStyle w:val="ListBullet"/>
      </w:pPr>
      <w:r>
        <w:t>Deltagelse er frivillig, og ingen skal kunne alt i forvejen.</w:t>
      </w:r>
    </w:p>
    <w:p>
      <w:pPr>
        <w:pStyle w:val="Heading1"/>
      </w:pPr>
      <w:r>
        <w:t>Model: hvor mange?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tblHeader w:val="true"/>
          <w:cantSplit/>
        </w:trPr>
        <w:tc>
          <w:tcPr>
            <w:tcW w:type="dxa" w:w="235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Størrelse</w:t>
            </w:r>
          </w:p>
        </w:tc>
        <w:tc>
          <w:tcPr>
            <w:tcW w:type="dxa" w:w="7058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Model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Lille team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Én tovholder og en makker.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Mindre virksomhed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2–4 champions fra forskellige funktioner og en koordinator.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Større virksomhed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En repræsentant fra hver relevant funktion eller afdeling og en koordinator. Der findes ingen universel ratio – tilpas efter behov.</w:t>
            </w:r>
          </w:p>
        </w:tc>
      </w:tr>
    </w:tbl>
    <w:p/>
    <w:p>
      <w:r>
        <w:br w:type="page"/>
      </w:r>
    </w:p>
    <w:p>
      <w:pPr>
        <w:pStyle w:val="Heading1"/>
      </w:pPr>
      <w:r>
        <w:t>Seks uger</w:t>
      </w:r>
    </w:p>
    <w:p>
      <w:pPr>
        <w:pStyle w:val="Heading2"/>
      </w:pPr>
      <w:r>
        <w:t>Før start: Rolle, tid og rekruttering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Rollen er beskrevet, tiden er aftalt med lederne, og netværket er sammensat.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Tilpas rollebeskrivelsen: formål, mandat, afgrænsning, makker og eskalationsvej.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Aftal tidsbudget i arbejdstiden med hver champions leder (manageraftale).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Rekrutter på tværs af funktioner, anciennitet og erfaring – inkluder kolleger med relevante indvendinger.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Giv hver champion en makker, så ingen bliver uundværlig.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Koordinator og sponsor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Find ud af, hvilke funktioner der skal være med. Afklar godkendte værktøjer og data (fx med pakke D).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2–3 timer for koordinator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Rollebeskrivelse, manageraftaler og en liste over champions og makkere.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Hver champion har en aftale med sin leder om tid i arbejdstiden.</w:t>
            </w:r>
          </w:p>
        </w:tc>
      </w:tr>
    </w:tbl>
    <w:p/>
    <w:p>
      <w:pPr>
        <w:pStyle w:val="Heading2"/>
      </w:pPr>
      <w:r>
        <w:t>Uge 1: Forstå opgaverne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 kender de opgaver og bekymringer, kollegerne har.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Møde 1 (60 min): rollen, grænserne og spillereglerne.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Hver champion spørger 2–3 kolleger: hvad er besværligt, hvad bekymrer dig?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Saml behov og spørgsmål i arket »Behov«.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Champions; koordinator holder mødet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Send invitation og rollebeskrivelse.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60 min møde + 30 min samtaler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Første liste over behov og bekymringer.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Alle champions har talt med mindst to kolleger.</w:t>
            </w:r>
          </w:p>
        </w:tc>
      </w:tr>
    </w:tbl>
    <w:p/>
    <w:p>
      <w:pPr>
        <w:pStyle w:val="Heading2"/>
      </w:pPr>
      <w:r>
        <w:t>Uge 2: Øv sikre arbejdsgange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 kan selv løse 2–3 almindelige opgaver sikkert.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Møde 2 (45 min): øv to opgaver fra biblioteket med syntetiske data.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Kvalitetstjek: hvad skal man altid kontrollere?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Del en kort note om, hvad der virkede, og hvad der ikke gjorde.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Vælg to ressourcer fra ai-cases.dk/ressourcer/, og gør eksempeldata klar.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45 min møde + 30 min egen øvelse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To afprøvede arbejdsgange med noter om kvalitet.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Champions kan forklare, hvilke data der ikke må bruges.</w:t>
            </w:r>
          </w:p>
        </w:tc>
      </w:tr>
    </w:tbl>
    <w:p/>
    <w:p>
      <w:pPr>
        <w:pStyle w:val="Heading2"/>
      </w:pPr>
      <w:r>
        <w:t>Uge 3: Hjælp en kollega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Hver champion har hjulpet mindst én kollega med en rigtig opgave.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Første hjælpetime (30 min), åben for alle.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Hjælp én kollega med en opgave fra kollegaens egen hverdag.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Møde 3 (30 min): hvad spurgte folk om, og hvad skal sendes videre?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Send opslaget om hjælpetimen.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30 min hjælpetime + 30 min møde + tid til kolleger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Behov og spørgsmål registreret; spørgsmål uden for mandatet sendt videre.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Spørgsmål om jura, adgange og indkøb er sendt til den rette.</w:t>
            </w:r>
          </w:p>
        </w:tc>
      </w:tr>
    </w:tbl>
    <w:p/>
    <w:p>
      <w:pPr>
        <w:pStyle w:val="Heading2"/>
      </w:pPr>
      <w:r>
        <w:t>Uge 4: Gennemfør en kort demo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Kollegerne har set et konkret eksempel fra deres egen hverdag.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15-minutters demo for et team: én opgave, før og efter, og hvad man skal tjekke.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Vis også, hvor det ikke virkede.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Saml spørgsmål fra demoen.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 i par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Brug demo-skabelonen. Øv demoen med makkeren.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15 min demo + 30 min forberedelse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Mindst én demo pr. funktion.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Demoen brugte godkendte data og viste kvalitetstjekket.</w:t>
            </w:r>
          </w:p>
        </w:tc>
      </w:tr>
    </w:tbl>
    <w:p/>
    <w:p>
      <w:pPr>
        <w:pStyle w:val="Heading2"/>
      </w:pPr>
      <w:r>
        <w:t>Uge 5: Forbedr en fælles ressource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Der er en fælles instruktion eller tjekliste, som er bedre end i uge 2.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Møde 5 (45 min): vælg én fælles prompt eller tjekliste, der skal forbedres.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Del fejl og læring – uden at udstille nogen.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Læg den forbedrede version, hvor kollegerne finder den.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Saml fejl og forslag fra uge 3–4.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45 min møde + 30 min arbejde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Version 2 af en fælles ressource.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Ressourcen er gennemset af en kollega uden for netværket.</w:t>
            </w:r>
          </w:p>
        </w:tc>
      </w:tr>
    </w:tbl>
    <w:p/>
    <w:p>
      <w:pPr>
        <w:pStyle w:val="Heading2"/>
      </w:pPr>
      <w:r>
        <w:t>Uge 6: Aftal fortsat drift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Der er en aftale om, hvordan netværket fortsætter – eller stopper.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Møde 6 (60 min) med sponsor: hvad har vi lært, hvad efterspørger kollegerne?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Aftal fremtidigt tidsbudget, mødefrekvens og hvem der koordinerer.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Aftal, hvordan nye champions kommer ind, og hvordan man stopper igen.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Anerkend hjælpsomhed og gode arbejdsmetoder – ikke antal prompts.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Koordinator og sponsor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Opdatér opsummeringen i aktivitetsplanen.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60 min møde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Aftale om fortsat drift med ejer og tidsbudget.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Lederne har bekræftet tiden for næste periode.</w:t>
            </w:r>
          </w:p>
        </w:tc>
      </w:tr>
    </w:tbl>
    <w:p/>
    <w:p>
      <w:r>
        <w:br w:type="page"/>
      </w:r>
    </w:p>
    <w:p>
      <w:pPr>
        <w:pStyle w:val="Heading1"/>
      </w:pPr>
      <w:r>
        <w:t>Møder: agendaer og øvelser</w:t>
      </w:r>
    </w:p>
    <w:p>
      <w:pPr>
        <w:pStyle w:val="Heading2"/>
      </w:pPr>
      <w:r>
        <w:t>Møde 1 – uge 1 (60 min): Rollen og opgaverne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8"/>
        <w:gridCol w:w="7842"/>
      </w:tblGrid>
      <w:tr>
        <w:trPr>
          <w:tblHeader w:val="true"/>
          <w:cantSplit/>
        </w:trPr>
        <w:tc>
          <w:tcPr>
            <w:tcW w:type="dxa" w:w="156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784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0–10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Velkommen ved sponsor: hvorfor netværket, og hvad frigivet tid skal bruges til.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10–25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Rollebeskrivelsen: mandat, grænser, makker og eskalationsvej.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25–45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Øvelse: hver champion skriver tre opgaver fra sin funktion, der gentager sig, og én bekymring, kolleger har nævnt.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45–60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Aftal: hvem spørger hvem i uge 1? Hvordan registrerer vi behov?</w:t>
            </w:r>
          </w:p>
        </w:tc>
      </w:tr>
    </w:tbl>
    <w:p/>
    <w:p>
      <w:pPr>
        <w:pStyle w:val="Heading2"/>
      </w:pPr>
      <w:r>
        <w:t>Møde 2 – uge 2 (45 min): Sikre arbejdsgange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8"/>
        <w:gridCol w:w="7842"/>
      </w:tblGrid>
      <w:tr>
        <w:trPr>
          <w:tblHeader w:val="true"/>
          <w:cantSplit/>
        </w:trPr>
        <w:tc>
          <w:tcPr>
            <w:tcW w:type="dxa" w:w="156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784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0–5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Hvad hørte I fra kollegerne i uge 1?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5–30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Øvelse: løs »Fra mødenoter til beslutninger« og »Ugestatus til team og leder« med eksempeldata fra ai-cases.dk/ressourcer/.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30–40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Kvalitetstjek: hvad var opfundet eller forkert? Hvad skal man altid tjekke?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40–45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Hver champion vælger én opgave at hjælpe en kollega med i uge 3.</w:t>
            </w:r>
          </w:p>
        </w:tc>
      </w:tr>
    </w:tbl>
    <w:p/>
    <w:p>
      <w:pPr>
        <w:pStyle w:val="Heading2"/>
      </w:pPr>
      <w:r>
        <w:t>Møde 3 – uge 3 (30 min): Efter hjælpetimen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8"/>
        <w:gridCol w:w="7842"/>
      </w:tblGrid>
      <w:tr>
        <w:trPr>
          <w:tblHeader w:val="true"/>
          <w:cantSplit/>
        </w:trPr>
        <w:tc>
          <w:tcPr>
            <w:tcW w:type="dxa" w:w="156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784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0–15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Hvad spurgte folk om? Hvad kunne vi svare på?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15–25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Hvad ligger uden for mandatet, og hvem sender vi det til?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25–30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Fordel demoerne i uge 4.</w:t>
            </w:r>
          </w:p>
        </w:tc>
      </w:tr>
    </w:tbl>
    <w:p/>
    <w:p>
      <w:pPr>
        <w:pStyle w:val="Heading2"/>
      </w:pPr>
      <w:r>
        <w:t>Demo – uge 4 (15 min)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8"/>
        <w:gridCol w:w="7842"/>
      </w:tblGrid>
      <w:tr>
        <w:trPr>
          <w:tblHeader w:val="true"/>
          <w:cantSplit/>
        </w:trPr>
        <w:tc>
          <w:tcPr>
            <w:tcW w:type="dxa" w:w="156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784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0–2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Opgaven: hvad gør vi i dag, og hvad tager tid?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2–8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Live: samme opgave med AI og godkendte data.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8–11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Kvalitetstjek: hvad skulle rettes? Hvor virkede det ikke?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11–15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Spørgsmål og hvor man får hjælp.</w:t>
            </w:r>
          </w:p>
        </w:tc>
      </w:tr>
    </w:tbl>
    <w:p/>
    <w:p>
      <w:pPr>
        <w:pStyle w:val="Heading2"/>
      </w:pPr>
      <w:r>
        <w:t>Møde 5 – uge 5 (45 min): Forbedr en fælles ressource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8"/>
        <w:gridCol w:w="7842"/>
      </w:tblGrid>
      <w:tr>
        <w:trPr>
          <w:tblHeader w:val="true"/>
          <w:cantSplit/>
        </w:trPr>
        <w:tc>
          <w:tcPr>
            <w:tcW w:type="dxa" w:w="156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784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0–10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Fejl og læring fra uge 3–4 – uden navne og uden at udstille nogen.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10–35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Øvelse: forbedr én fælles prompt eller tjekliste, så de typiske fejl forebygges.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35–45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Hvem får en kollega uden for netværket til at læse den igennem?</w:t>
            </w:r>
          </w:p>
        </w:tc>
      </w:tr>
    </w:tbl>
    <w:p/>
    <w:p>
      <w:pPr>
        <w:pStyle w:val="Heading2"/>
      </w:pPr>
      <w:r>
        <w:t>Møde 6 – uge 6 (60 min): Fortsat drift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8"/>
        <w:gridCol w:w="7842"/>
      </w:tblGrid>
      <w:tr>
        <w:trPr>
          <w:tblHeader w:val="true"/>
          <w:cantSplit/>
        </w:trPr>
        <w:tc>
          <w:tcPr>
            <w:tcW w:type="dxa" w:w="156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784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0–15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Hvad har vi lært? Opsummeringen fra aktivitetsplanen.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15–35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Hvad efterspørger kollegerne? Hvad skal vi holde op med?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35–55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Aftal med sponsor: tidsbudget, mødefrekvens, koordinator, nye champions og hvordan man træder ud.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55–60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Tak og anerkendelse af hjælpsomhed og gode arbejdsmetoder.</w:t>
            </w:r>
          </w:p>
        </w:tc>
      </w:tr>
    </w:tbl>
    <w:p/>
    <w:p>
      <w:r>
        <w:br w:type="page"/>
      </w:r>
    </w:p>
    <w:p>
      <w:pPr>
        <w:pStyle w:val="Heading1"/>
      </w:pPr>
      <w:r>
        <w:t>Skabeloner</w:t>
      </w:r>
    </w:p>
    <w:p>
      <w:pPr>
        <w:pStyle w:val="Heading2"/>
      </w:pPr>
      <w:r>
        <w:t>Teams-opslag: hjælpetime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Har du en opgave, du gerne vil prøve med AI? Kom til hjælpetimen Tirsdag kl. 13.00–13.30. Tag en rigtig opgave med – kun data, vi må bruge i Copilot Chat med arbejdskonto. Du behøver ikke kunne noget i forvejen. Skriv i Teams-kanalen »AI i hverdagen«, hvis du har spørgsmål.</w:t>
            </w:r>
          </w:p>
        </w:tc>
      </w:tr>
    </w:tbl>
    <w:p/>
    <w:p>
      <w:pPr>
        <w:pStyle w:val="Heading2"/>
      </w:pPr>
      <w:r>
        <w:t>15-minutters demo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Opgave: …</w:t>
            </w:r>
          </w:p>
          <w:p>
            <w:pPr>
              <w:spacing w:after="40"/>
            </w:pPr>
            <w:r>
              <w:t>Hvem laver den i dag, og hvor ofte: …</w:t>
            </w:r>
          </w:p>
          <w:p>
            <w:pPr>
              <w:spacing w:after="40"/>
            </w:pPr>
            <w:r>
              <w:t>Sådan gjorde vi med AI: …</w:t>
            </w:r>
          </w:p>
          <w:p>
            <w:pPr>
              <w:spacing w:after="40"/>
            </w:pPr>
            <w:r>
              <w:t>Det skulle vi rette: …</w:t>
            </w:r>
          </w:p>
          <w:p>
            <w:pPr>
              <w:spacing w:after="40"/>
            </w:pPr>
            <w:r>
              <w:t>Her virkede det ikke: …</w:t>
            </w:r>
          </w:p>
          <w:p>
            <w:pPr>
              <w:spacing w:after="40"/>
            </w:pPr>
            <w:r>
              <w:t>Det skal du altid tjekke: …</w:t>
            </w:r>
          </w:p>
          <w:p>
            <w:pPr>
              <w:spacing w:after="40"/>
            </w:pPr>
            <w:r>
              <w:t>Her får du hjælp: Tirsdag kl. 13.00–13.30</w:t>
            </w:r>
          </w:p>
        </w:tc>
      </w:tr>
    </w:tbl>
    <w:p/>
    <w:p>
      <w:pPr>
        <w:pStyle w:val="Heading2"/>
      </w:pPr>
      <w:r>
        <w:t>Hjælpetime</w:t>
      </w:r>
    </w:p>
    <w:p>
      <w:pPr>
        <w:ind w:left="397" w:hanging="397"/>
      </w:pPr>
      <w:r>
        <w:rPr>
          <w:b/>
        </w:rPr>
        <w:t xml:space="preserve">1. </w:t>
      </w:r>
      <w:r>
        <w:t>Spørg: hvilken opgave vil du løse, og hvilke data er det?</w:t>
      </w:r>
    </w:p>
    <w:p>
      <w:pPr>
        <w:ind w:left="397" w:hanging="397"/>
      </w:pPr>
      <w:r>
        <w:rPr>
          <w:b/>
        </w:rPr>
        <w:t xml:space="preserve">2. </w:t>
      </w:r>
      <w:r>
        <w:t>Tjek, at data må bruges i det godkendte værktøj. Er du i tvivl, så vælg eksempeldata.</w:t>
      </w:r>
    </w:p>
    <w:p>
      <w:pPr>
        <w:ind w:left="397" w:hanging="397"/>
      </w:pPr>
      <w:r>
        <w:rPr>
          <w:b/>
        </w:rPr>
        <w:t xml:space="preserve">3. </w:t>
      </w:r>
      <w:r>
        <w:t>Lad kollegaen selv skrive – du hjælper.</w:t>
      </w:r>
    </w:p>
    <w:p>
      <w:pPr>
        <w:ind w:left="397" w:hanging="397"/>
      </w:pPr>
      <w:r>
        <w:rPr>
          <w:b/>
        </w:rPr>
        <w:t xml:space="preserve">4. </w:t>
      </w:r>
      <w:r>
        <w:t>Kvalitetstjek resultatet sammen.</w:t>
      </w:r>
    </w:p>
    <w:p>
      <w:pPr>
        <w:ind w:left="397" w:hanging="397"/>
      </w:pPr>
      <w:r>
        <w:rPr>
          <w:b/>
        </w:rPr>
        <w:t xml:space="preserve">5. </w:t>
      </w:r>
      <w:r>
        <w:t>Registrér behovet i aktivitetsplanen (uden navne). Send spørgsmål uden for mandatet videre.</w:t>
      </w:r>
    </w:p>
    <w:p>
      <w:pPr>
        <w:pStyle w:val="Heading2"/>
      </w:pPr>
      <w:r>
        <w:t>Deling af fejl og læring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Hvad prøvede vi: …</w:t>
            </w:r>
          </w:p>
          <w:p>
            <w:pPr>
              <w:spacing w:after="40"/>
            </w:pPr>
            <w:r>
              <w:t>Hvad gik galt (uden navne): …</w:t>
            </w:r>
          </w:p>
          <w:p>
            <w:pPr>
              <w:spacing w:after="40"/>
            </w:pPr>
            <w:r>
              <w:t>Hvorfor tror vi, det skete: …</w:t>
            </w:r>
          </w:p>
          <w:p>
            <w:pPr>
              <w:spacing w:after="40"/>
            </w:pPr>
            <w:r>
              <w:t>Hvad gør vi nu i stedet: …</w:t>
            </w:r>
          </w:p>
          <w:p>
            <w:pPr>
              <w:spacing w:after="40"/>
            </w:pPr>
            <w:r>
              <w:t>Skal nogen informeres (IT, leder, databeskyttelse)? …</w:t>
            </w:r>
          </w:p>
        </w:tc>
      </w:tr>
    </w:tbl>
    <w:p/>
    <w:p>
      <w:pPr>
        <w:pStyle w:val="Heading2"/>
      </w:pPr>
      <w:r>
        <w:t>Opsamling af behov</w:t>
      </w:r>
    </w:p>
    <w:p>
      <w:r>
        <w:t>Brug arket »Behov« i aktivitetsplanen: dato, team, type (spørgsmål, barriere, idé, fejl og læring), kort beskrivelse og hvem det skal sendes til. Skriv ikke navne eller personoplysninger.</w:t>
      </w:r>
    </w:p>
    <w:p>
      <w:pPr>
        <w:pStyle w:val="Heading1"/>
      </w:pPr>
      <w:r>
        <w:t>Grænser</w:t>
      </w:r>
    </w:p>
    <w:p>
      <w:pPr>
        <w:pStyle w:val="ListBullet"/>
      </w:pPr>
      <w:r>
        <w:t>Champions godkender ikke juridiske spørgsmål – de sendes til økonomichefen, der har ansvaret for databeskyttelse.</w:t>
      </w:r>
    </w:p>
    <w:p>
      <w:pPr>
        <w:pStyle w:val="ListBullet"/>
      </w:pPr>
      <w:r>
        <w:t>Champions giver ikke adgang til systemer eller data – det gør IT-ansvarlig.</w:t>
      </w:r>
    </w:p>
    <w:p>
      <w:pPr>
        <w:pStyle w:val="ListBullet"/>
      </w:pPr>
      <w:r>
        <w:t>Champions køber eller godkender ikke nye værktøjer – det afgør nærmeste leder.</w:t>
      </w:r>
    </w:p>
    <w:p>
      <w:pPr>
        <w:pStyle w:val="ListBullet"/>
      </w:pPr>
      <w:r>
        <w:t>Champions kontrollerer ikke kollegers brug og laver ingen ranglister.</w:t>
      </w:r>
    </w:p>
    <w:p>
      <w:pPr>
        <w:pStyle w:val="Heading1"/>
      </w:pPr>
      <w:r>
        <w:t>Sådan måler I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tblHeader w:val="true"/>
          <w:cantSplit/>
        </w:trPr>
        <w:tc>
          <w:tcPr>
            <w:tcW w:type="dxa" w:w="235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Mål</w:t>
            </w:r>
          </w:p>
        </w:tc>
        <w:tc>
          <w:tcPr>
            <w:tcW w:type="dxa" w:w="7058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Definition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Første brugbare resultat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Deltageren har gennemført én aftalt opgave, og resultatet består det aftalte kvalitetstjek.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Gentagen anvendelse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Den aftalte arbejdsgang bruges igen i uge 2 og 4, målt med enkel opfølgning eller egnede tilgængelige rapporter.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Nettotid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Tidsforbrug uden AI minus samlet tid med AI, inklusive input, kvalitetstjek og rettelser.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Kvalitet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Resultatet vurderes på de samme, på forhånd fastlagte kriterier før og efter.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Barrierer og oplevelse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Frivillig feedback om nytte, tryghed og praktiske forhindringer.</w:t>
            </w:r>
          </w:p>
        </w:tc>
      </w:tr>
    </w:tbl>
    <w:p/>
    <w:p>
      <w:pPr>
        <w:pStyle w:val="ListBullet"/>
      </w:pPr>
      <w:r>
        <w:t>Registrér målt og selvvurderet effekt hver for sig.</w:t>
      </w:r>
    </w:p>
    <w:p>
      <w:pPr>
        <w:pStyle w:val="ListBullet"/>
      </w:pPr>
      <w:r>
        <w:t>Et pilotresultat beviser ikke årsagssammenhæng for hele virksomheden.</w:t>
      </w:r>
    </w:p>
    <w:p>
      <w:pPr>
        <w:pStyle w:val="ListBullet"/>
      </w:pPr>
      <w:r>
        <w:t>Frigivet tid er ikke automatisk en kontant besparelse.</w:t>
      </w:r>
    </w:p>
    <w:p>
      <w:pPr>
        <w:pStyle w:val="ListBullet"/>
      </w:pPr>
      <w:r>
        <w:t>Gang ikke et selvvurderet minuttal op med alle medarbejdere og kald det realiseret ROI.</w:t>
      </w:r>
    </w:p>
    <w:p>
      <w:pPr>
        <w:pStyle w:val="Heading1"/>
      </w:pPr>
      <w:r>
        <w:t>Fælles principper</w:t>
      </w:r>
    </w:p>
    <w:p>
      <w:pPr>
        <w:pStyle w:val="ListBullet"/>
      </w:pPr>
      <w:r>
        <w:t>Byg med medarbejderne. Spørg, hvad der er besværligt i dag, hvad de er bekymrede for, og hvad frigivet tid faktisk skal bruges til.</w:t>
      </w:r>
    </w:p>
    <w:p>
      <w:pPr>
        <w:pStyle w:val="ListBullet"/>
      </w:pPr>
      <w:r>
        <w:t>Deltagelse i piloter er frivillig, og læring sker uden udskamning. Virksomheden fastlægger selv eventuelle grundkrav til oplæring.</w:t>
      </w:r>
    </w:p>
    <w:p>
      <w:pPr>
        <w:pStyle w:val="ListBullet"/>
      </w:pPr>
      <w:r>
        <w:t>Materialerne er lavet til at blive brugt i betalt arbejdstid.</w:t>
      </w:r>
    </w:p>
    <w:p>
      <w:pPr>
        <w:pStyle w:val="ListBullet"/>
      </w:pPr>
      <w:r>
        <w:t>Opgavens værdi og dens datarisiko vurderes hver for sig. En høj værdi ophæver aldrig et krav om godkendelse.</w:t>
      </w:r>
    </w:p>
    <w:p>
      <w:pPr>
        <w:pStyle w:val="ListBullet"/>
      </w:pPr>
      <w:r>
        <w:t>Jeres måledata bliver i jeres egne filer. ai-cases.dk modtager ingen medarbejderstatistik eller pilotresultater.</w:t>
      </w:r>
    </w:p>
    <w:p>
      <w:pPr>
        <w:pStyle w:val="Heading1"/>
      </w:pPr>
      <w:r>
        <w:t>Kilder, version og licens</w:t>
      </w:r>
    </w:p>
    <w:p>
      <w:r>
        <w:t>Påstande om produkter og regler bygger på disse officielle kilder (kontrolleret på den angivne dato). Resten er vores egne, redaktionelle forslag.</w:t>
      </w:r>
    </w:p>
    <w:p>
      <w:pPr>
        <w:pStyle w:val="ListBullet"/>
      </w:pPr>
      <w:r>
        <w:t>Microsoft: Become a Champion – Microsoft Adoption – https://adoption.microsoft.com/en-us/become-a-champion/ (kontrolleret 17.10.2026)</w:t>
      </w:r>
    </w:p>
    <w:p>
      <w:pPr>
        <w:pStyle w:val="ListBullet"/>
      </w:pPr>
      <w:r>
        <w:t>Datatilsynet: Forhold dig til AI-værktøjer – https://www.datatilsynet.dk/regler-og-vejledning/behandlingssikkerhed/ugens-sikkerhedstip/2024/mar/forhold-dig-til-ai-vaerktoejer (kontrolleret 17.10.2026)</w:t>
      </w:r>
    </w:p>
    <w:p>
      <w:r>
        <w:t>Versioner:</w:t>
      </w:r>
    </w:p>
    <w:p>
      <w:pPr>
        <w:pStyle w:val="ListBullet"/>
      </w:pPr>
      <w:r>
        <w:t>1.0 (17.10.2026): Første version.</w:t>
      </w:r>
    </w:p>
    <w:p>
      <w:r>
        <w:rPr>
          <w:color w:val="5C554A"/>
          <w:sz w:val="18"/>
        </w:rPr>
        <w:t>© ai-cases.dk · CC BY 4.0 – gratis at bruge og tilpasse internt. Kreditér »ai-cases.dk« ved videreudgivelse. Licens: https://creativecommons.org/licenses/by/4.0/deed.da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54A"/>
        <w:sz w:val="16"/>
      </w:rPr>
      <w:t>ai-cases.dk · Pakke C: AI-champions – seks ugers opstart · Champion-program v1.0 · EKSEMPEL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 w:eastAsia="Georgia" w:cs="Georgia"/>
      <w:b/>
      <w:bCs/>
      <w:color w:val="15120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 w:eastAsia="Georgia" w:cs="Georgia"/>
      <w:b/>
      <w:bCs/>
      <w:color w:val="15120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Georgia" w:hAnsi="Georgia" w:eastAsia="Georgia" w:cs="Georgia"/>
      <w:b/>
      <w:bCs/>
      <w:color w:val="15120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5120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Champion-program – AI-champions – seks ugers opstart</dc:title>
  <dc:subject>Pakke C: AI-champions – seks ugers opstart</dc:subject>
  <dc:creator>ai-cases.dk</dc:creator>
  <cp:keywords>ai-cases.dk; Praktisk AI</cp:keywords>
  <dc:description>© ai-cases.dk · CC BY 4.0 – gratis at bruge og tilpasse internt. Kreditér »ai-cases.dk« ved videreudgivelse. Licens: https://creativecommons.org/licenses/by/4.0/deed.da</dc:description>
  <cp:lastModifiedBy>ai-cases.dk</cp:lastModifiedBy>
  <cp:revision>1</cp:revision>
  <dcterms:created xsi:type="dcterms:W3CDTF">2026-10-17T00:00:00Z</dcterms:created>
  <dcterms:modified xsi:type="dcterms:W3CDTF">2026-10-17T00:00:00Z</dcterms:modified>
  <cp:category/>
  <cp:lastPrinted>2026-10-17T00:00:00Z</cp:lastPrinted>
  <dc:language>da-DK</dc:language>
</cp:coreProperties>
</file>